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54" w:rsidRPr="00F47354" w:rsidRDefault="00F47354" w:rsidP="00F47354">
      <w:pPr>
        <w:pStyle w:val="Default"/>
        <w:rPr>
          <w:b/>
        </w:rPr>
      </w:pPr>
      <w:r w:rsidRPr="00F47354">
        <w:rPr>
          <w:b/>
        </w:rPr>
        <w:t xml:space="preserve">Stress </w:t>
      </w:r>
    </w:p>
    <w:p w:rsidR="00F47354" w:rsidRDefault="00F47354" w:rsidP="00F47354">
      <w:pPr>
        <w:pStyle w:val="Default"/>
        <w:rPr>
          <w:sz w:val="22"/>
          <w:szCs w:val="22"/>
        </w:rPr>
      </w:pPr>
      <w:r>
        <w:rPr>
          <w:sz w:val="22"/>
          <w:szCs w:val="22"/>
        </w:rPr>
        <w:t xml:space="preserve">The meaning of what is being said may change depending on the stress the speaker places on a syllable or a word. </w:t>
      </w:r>
    </w:p>
    <w:p w:rsidR="00F47354" w:rsidRDefault="00F47354" w:rsidP="00F47354">
      <w:pPr>
        <w:pStyle w:val="Default"/>
        <w:rPr>
          <w:sz w:val="22"/>
          <w:szCs w:val="22"/>
        </w:rPr>
      </w:pPr>
      <w:r>
        <w:rPr>
          <w:sz w:val="22"/>
          <w:szCs w:val="22"/>
        </w:rPr>
        <w:t xml:space="preserve">Stressed Syllables </w:t>
      </w:r>
    </w:p>
    <w:p w:rsidR="00F47354" w:rsidRDefault="00F47354" w:rsidP="00F47354">
      <w:pPr>
        <w:pStyle w:val="Default"/>
        <w:rPr>
          <w:sz w:val="22"/>
          <w:szCs w:val="22"/>
        </w:rPr>
      </w:pPr>
      <w:r>
        <w:rPr>
          <w:sz w:val="22"/>
          <w:szCs w:val="22"/>
        </w:rPr>
        <w:t xml:space="preserve">A stressed syllable usually combines the following features: </w:t>
      </w:r>
    </w:p>
    <w:p w:rsidR="00F47354" w:rsidRDefault="00F47354" w:rsidP="00F47354">
      <w:pPr>
        <w:pStyle w:val="Default"/>
        <w:rPr>
          <w:sz w:val="22"/>
          <w:szCs w:val="22"/>
        </w:rPr>
      </w:pPr>
      <w:r>
        <w:rPr>
          <w:sz w:val="22"/>
          <w:szCs w:val="22"/>
        </w:rPr>
        <w:t xml:space="preserve">1. It is longer. </w:t>
      </w:r>
    </w:p>
    <w:p w:rsidR="00F47354" w:rsidRDefault="00F47354" w:rsidP="00F47354">
      <w:pPr>
        <w:pStyle w:val="Default"/>
        <w:rPr>
          <w:sz w:val="22"/>
          <w:szCs w:val="22"/>
        </w:rPr>
      </w:pPr>
      <w:r>
        <w:rPr>
          <w:sz w:val="22"/>
          <w:szCs w:val="22"/>
        </w:rPr>
        <w:t xml:space="preserve">2. It is louder </w:t>
      </w:r>
    </w:p>
    <w:p w:rsidR="00F47354" w:rsidRDefault="00F47354" w:rsidP="00F47354">
      <w:pPr>
        <w:pStyle w:val="Default"/>
        <w:rPr>
          <w:sz w:val="22"/>
          <w:szCs w:val="22"/>
        </w:rPr>
      </w:pPr>
      <w:r>
        <w:rPr>
          <w:sz w:val="22"/>
          <w:szCs w:val="22"/>
        </w:rPr>
        <w:t xml:space="preserve">3. It usually has a higher pitch than the syllables coming before and afterwards. </w:t>
      </w:r>
    </w:p>
    <w:p w:rsidR="00F47354" w:rsidRDefault="00F47354" w:rsidP="00F47354">
      <w:pPr>
        <w:pStyle w:val="Default"/>
        <w:rPr>
          <w:sz w:val="22"/>
          <w:szCs w:val="22"/>
        </w:rPr>
      </w:pPr>
      <w:r>
        <w:rPr>
          <w:sz w:val="22"/>
          <w:szCs w:val="22"/>
        </w:rPr>
        <w:t xml:space="preserve">4. It is said more clearly. </w:t>
      </w:r>
    </w:p>
    <w:p w:rsidR="00F47354" w:rsidRDefault="00F47354" w:rsidP="00A6046A">
      <w:r>
        <w:t xml:space="preserve">5. It uses larger facial movements.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13"/>
        <w:gridCol w:w="38"/>
        <w:gridCol w:w="1942"/>
        <w:gridCol w:w="9"/>
        <w:gridCol w:w="1951"/>
        <w:gridCol w:w="1953"/>
      </w:tblGrid>
      <w:tr w:rsidR="00F47354" w:rsidTr="00F47354">
        <w:tblPrEx>
          <w:tblCellMar>
            <w:top w:w="0" w:type="dxa"/>
            <w:left w:w="0" w:type="dxa"/>
            <w:bottom w:w="0" w:type="dxa"/>
            <w:right w:w="0" w:type="dxa"/>
          </w:tblCellMar>
        </w:tblPrEx>
        <w:trPr>
          <w:trHeight w:val="103"/>
        </w:trPr>
        <w:tc>
          <w:tcPr>
            <w:tcW w:w="1951" w:type="dxa"/>
            <w:gridSpan w:val="2"/>
          </w:tcPr>
          <w:p w:rsidR="00F47354" w:rsidRDefault="00F47354">
            <w:pPr>
              <w:pStyle w:val="Default"/>
              <w:rPr>
                <w:sz w:val="22"/>
                <w:szCs w:val="22"/>
              </w:rPr>
            </w:pPr>
            <w:r>
              <w:rPr>
                <w:b/>
                <w:bCs/>
                <w:sz w:val="22"/>
                <w:szCs w:val="22"/>
              </w:rPr>
              <w:t xml:space="preserve">Word </w:t>
            </w:r>
          </w:p>
        </w:tc>
        <w:tc>
          <w:tcPr>
            <w:tcW w:w="1951" w:type="dxa"/>
            <w:gridSpan w:val="2"/>
          </w:tcPr>
          <w:p w:rsidR="00F47354" w:rsidRDefault="00F47354">
            <w:pPr>
              <w:pStyle w:val="Default"/>
              <w:rPr>
                <w:sz w:val="22"/>
                <w:szCs w:val="22"/>
              </w:rPr>
            </w:pPr>
            <w:r>
              <w:rPr>
                <w:sz w:val="22"/>
                <w:szCs w:val="22"/>
              </w:rPr>
              <w:t xml:space="preserve"> </w:t>
            </w:r>
            <w:r>
              <w:rPr>
                <w:b/>
                <w:bCs/>
                <w:sz w:val="22"/>
                <w:szCs w:val="22"/>
              </w:rPr>
              <w:t xml:space="preserve">Type of Word </w:t>
            </w:r>
          </w:p>
        </w:tc>
        <w:tc>
          <w:tcPr>
            <w:tcW w:w="1951" w:type="dxa"/>
          </w:tcPr>
          <w:p w:rsidR="00F47354" w:rsidRDefault="00F47354">
            <w:pPr>
              <w:pStyle w:val="Default"/>
              <w:rPr>
                <w:sz w:val="22"/>
                <w:szCs w:val="22"/>
              </w:rPr>
            </w:pPr>
            <w:r>
              <w:rPr>
                <w:sz w:val="22"/>
                <w:szCs w:val="22"/>
              </w:rPr>
              <w:t xml:space="preserve"> </w:t>
            </w:r>
            <w:r>
              <w:rPr>
                <w:b/>
                <w:bCs/>
                <w:sz w:val="22"/>
                <w:szCs w:val="22"/>
              </w:rPr>
              <w:t xml:space="preserve">Tendency </w:t>
            </w:r>
          </w:p>
        </w:tc>
        <w:tc>
          <w:tcPr>
            <w:tcW w:w="1953" w:type="dxa"/>
          </w:tcPr>
          <w:p w:rsidR="00F47354" w:rsidRDefault="00F47354">
            <w:pPr>
              <w:pStyle w:val="Default"/>
              <w:rPr>
                <w:sz w:val="22"/>
                <w:szCs w:val="22"/>
              </w:rPr>
            </w:pPr>
            <w:r>
              <w:rPr>
                <w:sz w:val="22"/>
                <w:szCs w:val="22"/>
              </w:rPr>
              <w:t xml:space="preserve"> </w:t>
            </w:r>
            <w:r>
              <w:rPr>
                <w:b/>
                <w:bCs/>
                <w:sz w:val="22"/>
                <w:szCs w:val="22"/>
              </w:rPr>
              <w:t xml:space="preserve">Exceptions </w:t>
            </w:r>
          </w:p>
        </w:tc>
        <w:tc>
          <w:tcPr>
            <w:gridSpan w:val="0"/>
          </w:tcPr>
          <w:p w:rsidR="00F47354" w:rsidRDefault="00F47354">
            <w:r>
              <w:t xml:space="preserve"> </w:t>
            </w:r>
          </w:p>
        </w:tc>
      </w:tr>
      <w:tr w:rsidR="00F47354" w:rsidTr="00F47354">
        <w:tblPrEx>
          <w:tblCellMar>
            <w:top w:w="0" w:type="dxa"/>
            <w:left w:w="0" w:type="dxa"/>
            <w:bottom w:w="0" w:type="dxa"/>
            <w:right w:w="0" w:type="dxa"/>
          </w:tblCellMar>
        </w:tblPrEx>
        <w:trPr>
          <w:trHeight w:val="403"/>
        </w:trPr>
        <w:tc>
          <w:tcPr>
            <w:tcW w:w="1951" w:type="dxa"/>
            <w:gridSpan w:val="2"/>
          </w:tcPr>
          <w:p w:rsidR="00F47354" w:rsidRDefault="00F47354">
            <w:pPr>
              <w:pStyle w:val="Default"/>
              <w:rPr>
                <w:sz w:val="22"/>
                <w:szCs w:val="22"/>
              </w:rPr>
            </w:pPr>
            <w:r>
              <w:rPr>
                <w:color w:val="auto"/>
              </w:rPr>
              <w:t xml:space="preserve"> </w:t>
            </w:r>
            <w:r>
              <w:rPr>
                <w:sz w:val="22"/>
                <w:szCs w:val="22"/>
              </w:rPr>
              <w:t xml:space="preserve">apple table happy </w:t>
            </w:r>
          </w:p>
        </w:tc>
        <w:tc>
          <w:tcPr>
            <w:tcW w:w="1951" w:type="dxa"/>
            <w:gridSpan w:val="2"/>
          </w:tcPr>
          <w:p w:rsidR="00F47354" w:rsidRDefault="00F47354">
            <w:pPr>
              <w:pStyle w:val="Default"/>
              <w:rPr>
                <w:sz w:val="22"/>
                <w:szCs w:val="22"/>
              </w:rPr>
            </w:pPr>
            <w:r>
              <w:rPr>
                <w:sz w:val="22"/>
                <w:szCs w:val="22"/>
              </w:rPr>
              <w:t xml:space="preserve"> two-syllable nouns and adjectives </w:t>
            </w:r>
          </w:p>
        </w:tc>
        <w:tc>
          <w:tcPr>
            <w:tcW w:w="1951" w:type="dxa"/>
          </w:tcPr>
          <w:p w:rsidR="00F47354" w:rsidRDefault="00F47354">
            <w:pPr>
              <w:pStyle w:val="Default"/>
              <w:rPr>
                <w:sz w:val="22"/>
                <w:szCs w:val="22"/>
              </w:rPr>
            </w:pPr>
            <w:r>
              <w:rPr>
                <w:sz w:val="22"/>
                <w:szCs w:val="22"/>
              </w:rPr>
              <w:t xml:space="preserve"> stress on the first syllable </w:t>
            </w:r>
            <w:r>
              <w:rPr>
                <w:b/>
                <w:bCs/>
                <w:i/>
                <w:iCs/>
                <w:sz w:val="22"/>
                <w:szCs w:val="22"/>
              </w:rPr>
              <w:t>Ap</w:t>
            </w:r>
            <w:r>
              <w:rPr>
                <w:i/>
                <w:iCs/>
                <w:sz w:val="22"/>
                <w:szCs w:val="22"/>
              </w:rPr>
              <w:t xml:space="preserve">ple </w:t>
            </w:r>
          </w:p>
        </w:tc>
        <w:tc>
          <w:tcPr>
            <w:tcW w:w="1953" w:type="dxa"/>
          </w:tcPr>
          <w:p w:rsidR="00F47354" w:rsidRDefault="00F47354">
            <w:pPr>
              <w:pStyle w:val="Default"/>
              <w:rPr>
                <w:sz w:val="22"/>
                <w:szCs w:val="22"/>
              </w:rPr>
            </w:pPr>
            <w:r>
              <w:rPr>
                <w:sz w:val="22"/>
                <w:szCs w:val="22"/>
              </w:rPr>
              <w:t xml:space="preserve"> hotel lagoon </w:t>
            </w:r>
          </w:p>
        </w:tc>
        <w:tc>
          <w:tcPr>
            <w:gridSpan w:val="0"/>
          </w:tcPr>
          <w:p w:rsidR="00F47354" w:rsidRDefault="00F47354">
            <w:r>
              <w:t xml:space="preserve"> </w:t>
            </w:r>
          </w:p>
        </w:tc>
      </w:tr>
      <w:tr w:rsidR="00F47354" w:rsidTr="00F47354">
        <w:tblPrEx>
          <w:tblCellMar>
            <w:top w:w="0" w:type="dxa"/>
            <w:left w:w="0" w:type="dxa"/>
            <w:bottom w:w="0" w:type="dxa"/>
            <w:right w:w="0" w:type="dxa"/>
          </w:tblCellMar>
        </w:tblPrEx>
        <w:trPr>
          <w:trHeight w:val="854"/>
        </w:trPr>
        <w:tc>
          <w:tcPr>
            <w:tcW w:w="1951" w:type="dxa"/>
            <w:gridSpan w:val="2"/>
          </w:tcPr>
          <w:p w:rsidR="00F47354" w:rsidRDefault="00F47354">
            <w:pPr>
              <w:pStyle w:val="Default"/>
              <w:rPr>
                <w:sz w:val="22"/>
                <w:szCs w:val="22"/>
              </w:rPr>
            </w:pPr>
            <w:r>
              <w:rPr>
                <w:color w:val="auto"/>
              </w:rPr>
              <w:t xml:space="preserve"> </w:t>
            </w:r>
            <w:r>
              <w:rPr>
                <w:sz w:val="22"/>
                <w:szCs w:val="22"/>
              </w:rPr>
              <w:t xml:space="preserve">suspect import insult </w:t>
            </w:r>
          </w:p>
        </w:tc>
        <w:tc>
          <w:tcPr>
            <w:tcW w:w="1951" w:type="dxa"/>
            <w:gridSpan w:val="2"/>
          </w:tcPr>
          <w:p w:rsidR="00F47354" w:rsidRDefault="00F47354">
            <w:pPr>
              <w:pStyle w:val="Default"/>
              <w:rPr>
                <w:sz w:val="22"/>
                <w:szCs w:val="22"/>
              </w:rPr>
            </w:pPr>
            <w:r>
              <w:rPr>
                <w:sz w:val="22"/>
                <w:szCs w:val="22"/>
              </w:rPr>
              <w:t xml:space="preserve"> words which can be used as both nouns and verbs </w:t>
            </w:r>
          </w:p>
        </w:tc>
        <w:tc>
          <w:tcPr>
            <w:tcW w:w="1951" w:type="dxa"/>
          </w:tcPr>
          <w:p w:rsidR="00F47354" w:rsidRDefault="00F47354">
            <w:pPr>
              <w:pStyle w:val="Default"/>
              <w:rPr>
                <w:sz w:val="22"/>
                <w:szCs w:val="22"/>
              </w:rPr>
            </w:pPr>
            <w:r>
              <w:rPr>
                <w:sz w:val="22"/>
                <w:szCs w:val="22"/>
              </w:rPr>
              <w:t xml:space="preserve"> </w:t>
            </w:r>
            <w:proofErr w:type="gramStart"/>
            <w:r>
              <w:rPr>
                <w:sz w:val="22"/>
                <w:szCs w:val="22"/>
              </w:rPr>
              <w:t>the</w:t>
            </w:r>
            <w:proofErr w:type="gramEnd"/>
            <w:r>
              <w:rPr>
                <w:sz w:val="22"/>
                <w:szCs w:val="22"/>
              </w:rPr>
              <w:t xml:space="preserve"> noun has stress on the first syllable "You are the </w:t>
            </w:r>
            <w:proofErr w:type="spellStart"/>
            <w:r>
              <w:rPr>
                <w:b/>
                <w:bCs/>
                <w:i/>
                <w:iCs/>
                <w:sz w:val="22"/>
                <w:szCs w:val="22"/>
              </w:rPr>
              <w:t>SUS</w:t>
            </w:r>
            <w:r>
              <w:rPr>
                <w:i/>
                <w:iCs/>
                <w:sz w:val="22"/>
                <w:szCs w:val="22"/>
              </w:rPr>
              <w:t>pect</w:t>
            </w:r>
            <w:proofErr w:type="spellEnd"/>
            <w:r>
              <w:rPr>
                <w:sz w:val="22"/>
                <w:szCs w:val="22"/>
              </w:rPr>
              <w:t xml:space="preserve">!" the verb has stress on the second syllable "I </w:t>
            </w:r>
            <w:proofErr w:type="spellStart"/>
            <w:r>
              <w:rPr>
                <w:i/>
                <w:iCs/>
                <w:sz w:val="22"/>
                <w:szCs w:val="22"/>
              </w:rPr>
              <w:t>sus</w:t>
            </w:r>
            <w:r>
              <w:rPr>
                <w:b/>
                <w:bCs/>
                <w:i/>
                <w:iCs/>
                <w:sz w:val="22"/>
                <w:szCs w:val="22"/>
              </w:rPr>
              <w:t>PECT</w:t>
            </w:r>
            <w:proofErr w:type="spellEnd"/>
            <w:r>
              <w:rPr>
                <w:b/>
                <w:bCs/>
                <w:i/>
                <w:iCs/>
                <w:sz w:val="22"/>
                <w:szCs w:val="22"/>
              </w:rPr>
              <w:t xml:space="preserve"> </w:t>
            </w:r>
            <w:r>
              <w:rPr>
                <w:sz w:val="22"/>
                <w:szCs w:val="22"/>
              </w:rPr>
              <w:t xml:space="preserve">you." </w:t>
            </w:r>
          </w:p>
        </w:tc>
        <w:tc>
          <w:tcPr>
            <w:tcW w:w="1953" w:type="dxa"/>
          </w:tcPr>
          <w:p w:rsidR="00F47354" w:rsidRDefault="00F47354">
            <w:pPr>
              <w:pStyle w:val="Default"/>
              <w:rPr>
                <w:sz w:val="22"/>
                <w:szCs w:val="22"/>
              </w:rPr>
            </w:pPr>
            <w:r>
              <w:rPr>
                <w:sz w:val="22"/>
                <w:szCs w:val="22"/>
              </w:rPr>
              <w:t xml:space="preserve"> respect witness </w:t>
            </w:r>
          </w:p>
        </w:tc>
        <w:tc>
          <w:tcPr>
            <w:gridSpan w:val="0"/>
          </w:tcPr>
          <w:p w:rsidR="00F47354" w:rsidRDefault="00F47354">
            <w:r>
              <w:t xml:space="preserve"> </w:t>
            </w:r>
          </w:p>
        </w:tc>
      </w:tr>
      <w:tr w:rsidR="00F47354" w:rsidTr="00F47354">
        <w:tblPrEx>
          <w:tblCellMar>
            <w:top w:w="0" w:type="dxa"/>
            <w:left w:w="0" w:type="dxa"/>
            <w:bottom w:w="0" w:type="dxa"/>
            <w:right w:w="0" w:type="dxa"/>
          </w:tblCellMar>
        </w:tblPrEx>
        <w:trPr>
          <w:trHeight w:val="553"/>
        </w:trPr>
        <w:tc>
          <w:tcPr>
            <w:tcW w:w="1913" w:type="dxa"/>
          </w:tcPr>
          <w:p w:rsidR="00F47354" w:rsidRDefault="00F47354">
            <w:pPr>
              <w:pStyle w:val="Default"/>
              <w:rPr>
                <w:sz w:val="22"/>
                <w:szCs w:val="22"/>
              </w:rPr>
            </w:pPr>
            <w:r>
              <w:rPr>
                <w:color w:val="auto"/>
              </w:rPr>
              <w:t xml:space="preserve"> </w:t>
            </w:r>
            <w:r>
              <w:rPr>
                <w:sz w:val="22"/>
                <w:szCs w:val="22"/>
              </w:rPr>
              <w:t xml:space="preserve">hairbrush football </w:t>
            </w:r>
          </w:p>
        </w:tc>
        <w:tc>
          <w:tcPr>
            <w:tcW w:w="1980" w:type="dxa"/>
            <w:gridSpan w:val="2"/>
          </w:tcPr>
          <w:p w:rsidR="00F47354" w:rsidRDefault="00F47354">
            <w:pPr>
              <w:pStyle w:val="Default"/>
              <w:rPr>
                <w:sz w:val="22"/>
                <w:szCs w:val="22"/>
              </w:rPr>
            </w:pPr>
            <w:r>
              <w:rPr>
                <w:sz w:val="22"/>
                <w:szCs w:val="22"/>
              </w:rPr>
              <w:t xml:space="preserve"> compound nouns </w:t>
            </w:r>
          </w:p>
        </w:tc>
        <w:tc>
          <w:tcPr>
            <w:tcW w:w="3913" w:type="dxa"/>
            <w:gridSpan w:val="3"/>
          </w:tcPr>
          <w:p w:rsidR="00F47354" w:rsidRDefault="00F47354">
            <w:pPr>
              <w:pStyle w:val="Default"/>
              <w:rPr>
                <w:sz w:val="22"/>
                <w:szCs w:val="22"/>
              </w:rPr>
            </w:pPr>
            <w:r>
              <w:rPr>
                <w:sz w:val="22"/>
                <w:szCs w:val="22"/>
              </w:rPr>
              <w:t xml:space="preserve"> fairly equally balanced but with stronger stress on the first part </w:t>
            </w:r>
            <w:proofErr w:type="spellStart"/>
            <w:r>
              <w:rPr>
                <w:b/>
                <w:bCs/>
                <w:i/>
                <w:iCs/>
                <w:sz w:val="22"/>
                <w:szCs w:val="22"/>
              </w:rPr>
              <w:t>HAIR</w:t>
            </w:r>
            <w:r>
              <w:rPr>
                <w:sz w:val="22"/>
                <w:szCs w:val="22"/>
              </w:rPr>
              <w:t>brush</w:t>
            </w:r>
            <w:proofErr w:type="spellEnd"/>
            <w:r>
              <w:rPr>
                <w:sz w:val="22"/>
                <w:szCs w:val="22"/>
              </w:rPr>
              <w:t xml:space="preserve"> </w:t>
            </w:r>
          </w:p>
        </w:tc>
        <w:tc>
          <w:p w:rsidR="00F47354" w:rsidRDefault="00F47354">
            <w:r>
              <w:t xml:space="preserve"> </w:t>
            </w:r>
          </w:p>
        </w:tc>
      </w:tr>
    </w:tbl>
    <w:p w:rsidR="00F47354" w:rsidRDefault="00F47354" w:rsidP="00F47354">
      <w:pPr>
        <w:pStyle w:val="Default"/>
      </w:pPr>
      <w:r>
        <w:t xml:space="preserve">For long words like polysyllabic and affixed words, it is best to consult a dictionary. </w:t>
      </w:r>
    </w:p>
    <w:p w:rsidR="00F47354" w:rsidRDefault="00F47354" w:rsidP="00F47354">
      <w:pPr>
        <w:pStyle w:val="Default"/>
        <w:rPr>
          <w:sz w:val="22"/>
          <w:szCs w:val="22"/>
        </w:rPr>
      </w:pPr>
      <w:r>
        <w:rPr>
          <w:sz w:val="22"/>
          <w:szCs w:val="22"/>
        </w:rPr>
        <w:t xml:space="preserve">Stressed Words </w:t>
      </w:r>
    </w:p>
    <w:p w:rsidR="00F47354" w:rsidRDefault="00F47354" w:rsidP="00F47354">
      <w:pPr>
        <w:pStyle w:val="Default"/>
        <w:rPr>
          <w:sz w:val="22"/>
          <w:szCs w:val="22"/>
        </w:rPr>
      </w:pPr>
      <w:r>
        <w:rPr>
          <w:sz w:val="22"/>
          <w:szCs w:val="22"/>
        </w:rPr>
        <w:t xml:space="preserve">Generally speaking, a word is stressed if it is a content word (noun, principal/ main verb, adjective, or adverb). A word may also be stressed for the following reasons: </w:t>
      </w:r>
    </w:p>
    <w:p w:rsidR="00F47354" w:rsidRDefault="00F47354" w:rsidP="00F47354">
      <w:pPr>
        <w:pStyle w:val="Default"/>
        <w:rPr>
          <w:sz w:val="22"/>
          <w:szCs w:val="22"/>
        </w:rPr>
      </w:pPr>
      <w:r>
        <w:rPr>
          <w:sz w:val="22"/>
          <w:szCs w:val="22"/>
        </w:rPr>
        <w:t xml:space="preserve">1. </w:t>
      </w:r>
      <w:proofErr w:type="gramStart"/>
      <w:r>
        <w:rPr>
          <w:sz w:val="22"/>
          <w:szCs w:val="22"/>
        </w:rPr>
        <w:t>to</w:t>
      </w:r>
      <w:proofErr w:type="gramEnd"/>
      <w:r>
        <w:rPr>
          <w:sz w:val="22"/>
          <w:szCs w:val="22"/>
        </w:rPr>
        <w:t xml:space="preserve"> emphasize the idea (</w:t>
      </w:r>
      <w:r>
        <w:rPr>
          <w:i/>
          <w:iCs/>
          <w:sz w:val="22"/>
          <w:szCs w:val="22"/>
        </w:rPr>
        <w:t xml:space="preserve">That was a difficult </w:t>
      </w:r>
      <w:r>
        <w:rPr>
          <w:b/>
          <w:bCs/>
          <w:i/>
          <w:iCs/>
          <w:sz w:val="22"/>
          <w:szCs w:val="22"/>
        </w:rPr>
        <w:t>TEST</w:t>
      </w:r>
      <w:r>
        <w:rPr>
          <w:sz w:val="22"/>
          <w:szCs w:val="22"/>
        </w:rPr>
        <w:t xml:space="preserve">. - </w:t>
      </w:r>
      <w:proofErr w:type="gramStart"/>
      <w:r>
        <w:rPr>
          <w:sz w:val="22"/>
          <w:szCs w:val="22"/>
        </w:rPr>
        <w:t>standard</w:t>
      </w:r>
      <w:proofErr w:type="gramEnd"/>
      <w:r>
        <w:rPr>
          <w:sz w:val="22"/>
          <w:szCs w:val="22"/>
        </w:rPr>
        <w:t xml:space="preserve"> statement; </w:t>
      </w:r>
    </w:p>
    <w:p w:rsidR="00F47354" w:rsidRDefault="00F47354" w:rsidP="00F47354">
      <w:pPr>
        <w:pStyle w:val="Default"/>
        <w:rPr>
          <w:sz w:val="22"/>
          <w:szCs w:val="22"/>
        </w:rPr>
      </w:pPr>
      <w:r>
        <w:rPr>
          <w:i/>
          <w:iCs/>
          <w:sz w:val="22"/>
          <w:szCs w:val="22"/>
        </w:rPr>
        <w:t xml:space="preserve">That was a </w:t>
      </w:r>
      <w:r>
        <w:rPr>
          <w:b/>
          <w:bCs/>
          <w:i/>
          <w:iCs/>
          <w:sz w:val="22"/>
          <w:szCs w:val="22"/>
        </w:rPr>
        <w:t xml:space="preserve">DIFFICULT </w:t>
      </w:r>
      <w:r>
        <w:rPr>
          <w:i/>
          <w:iCs/>
          <w:sz w:val="22"/>
          <w:szCs w:val="22"/>
        </w:rPr>
        <w:t xml:space="preserve">test. </w:t>
      </w:r>
      <w:r>
        <w:rPr>
          <w:sz w:val="22"/>
          <w:szCs w:val="22"/>
        </w:rPr>
        <w:t xml:space="preserve">- emphasizes how difficult the test was); </w:t>
      </w:r>
    </w:p>
    <w:p w:rsidR="00F47354" w:rsidRDefault="00F47354" w:rsidP="00F47354">
      <w:pPr>
        <w:pStyle w:val="Default"/>
        <w:rPr>
          <w:sz w:val="22"/>
          <w:szCs w:val="22"/>
        </w:rPr>
      </w:pPr>
      <w:r>
        <w:rPr>
          <w:sz w:val="22"/>
          <w:szCs w:val="22"/>
        </w:rPr>
        <w:t xml:space="preserve">2. </w:t>
      </w:r>
      <w:proofErr w:type="gramStart"/>
      <w:r>
        <w:rPr>
          <w:sz w:val="22"/>
          <w:szCs w:val="22"/>
        </w:rPr>
        <w:t>to</w:t>
      </w:r>
      <w:proofErr w:type="gramEnd"/>
      <w:r>
        <w:rPr>
          <w:sz w:val="22"/>
          <w:szCs w:val="22"/>
        </w:rPr>
        <w:t xml:space="preserve"> point out the difference between an idea and another (</w:t>
      </w:r>
      <w:r>
        <w:rPr>
          <w:i/>
          <w:iCs/>
          <w:sz w:val="22"/>
          <w:szCs w:val="22"/>
        </w:rPr>
        <w:t xml:space="preserve">I think I </w:t>
      </w:r>
    </w:p>
    <w:p w:rsidR="00F47354" w:rsidRDefault="00F47354" w:rsidP="00F47354">
      <w:pPr>
        <w:pStyle w:val="Default"/>
        <w:rPr>
          <w:sz w:val="22"/>
          <w:szCs w:val="22"/>
        </w:rPr>
      </w:pPr>
      <w:proofErr w:type="gramStart"/>
      <w:r>
        <w:rPr>
          <w:i/>
          <w:iCs/>
          <w:sz w:val="22"/>
          <w:szCs w:val="22"/>
        </w:rPr>
        <w:t>prefer</w:t>
      </w:r>
      <w:proofErr w:type="gramEnd"/>
      <w:r>
        <w:rPr>
          <w:i/>
          <w:iCs/>
          <w:sz w:val="22"/>
          <w:szCs w:val="22"/>
        </w:rPr>
        <w:t xml:space="preserve"> </w:t>
      </w:r>
      <w:r>
        <w:rPr>
          <w:b/>
          <w:bCs/>
          <w:i/>
          <w:iCs/>
          <w:sz w:val="22"/>
          <w:szCs w:val="22"/>
        </w:rPr>
        <w:t xml:space="preserve">THIS </w:t>
      </w:r>
      <w:r>
        <w:rPr>
          <w:i/>
          <w:iCs/>
          <w:sz w:val="22"/>
          <w:szCs w:val="22"/>
        </w:rPr>
        <w:t>color</w:t>
      </w:r>
      <w:r>
        <w:rPr>
          <w:sz w:val="22"/>
          <w:szCs w:val="22"/>
        </w:rPr>
        <w:t xml:space="preserve">. – means that it is a specific color, not any other); or </w:t>
      </w:r>
    </w:p>
    <w:p w:rsidR="00F47354" w:rsidRDefault="00F47354" w:rsidP="00F47354">
      <w:pPr>
        <w:pStyle w:val="Default"/>
        <w:rPr>
          <w:sz w:val="22"/>
          <w:szCs w:val="22"/>
        </w:rPr>
      </w:pPr>
      <w:r>
        <w:rPr>
          <w:sz w:val="22"/>
          <w:szCs w:val="22"/>
        </w:rPr>
        <w:t xml:space="preserve">3. </w:t>
      </w:r>
      <w:proofErr w:type="gramStart"/>
      <w:r>
        <w:rPr>
          <w:sz w:val="22"/>
          <w:szCs w:val="22"/>
        </w:rPr>
        <w:t>to</w:t>
      </w:r>
      <w:proofErr w:type="gramEnd"/>
      <w:r>
        <w:rPr>
          <w:sz w:val="22"/>
          <w:szCs w:val="22"/>
        </w:rPr>
        <w:t xml:space="preserve"> call attention to new information (</w:t>
      </w:r>
      <w:r>
        <w:rPr>
          <w:i/>
          <w:iCs/>
          <w:sz w:val="22"/>
          <w:szCs w:val="22"/>
        </w:rPr>
        <w:t xml:space="preserve">When does class begin? - </w:t>
      </w:r>
    </w:p>
    <w:p w:rsidR="00F47354" w:rsidRDefault="00F47354" w:rsidP="00F47354">
      <w:pPr>
        <w:pStyle w:val="Default"/>
        <w:rPr>
          <w:sz w:val="22"/>
          <w:szCs w:val="22"/>
        </w:rPr>
      </w:pPr>
      <w:r>
        <w:rPr>
          <w:i/>
          <w:iCs/>
          <w:sz w:val="22"/>
          <w:szCs w:val="22"/>
        </w:rPr>
        <w:t xml:space="preserve">The class begins at </w:t>
      </w:r>
      <w:r>
        <w:rPr>
          <w:b/>
          <w:bCs/>
          <w:i/>
          <w:iCs/>
          <w:sz w:val="22"/>
          <w:szCs w:val="22"/>
        </w:rPr>
        <w:t>NINE O'CLOCK</w:t>
      </w:r>
      <w:r>
        <w:rPr>
          <w:sz w:val="22"/>
          <w:szCs w:val="22"/>
        </w:rPr>
        <w:t xml:space="preserve">.) </w:t>
      </w:r>
    </w:p>
    <w:p w:rsidR="00F47354" w:rsidRDefault="00F47354" w:rsidP="00F47354">
      <w:pPr>
        <w:pStyle w:val="Default"/>
        <w:rPr>
          <w:sz w:val="16"/>
          <w:szCs w:val="16"/>
        </w:rPr>
      </w:pPr>
      <w:r>
        <w:rPr>
          <w:sz w:val="22"/>
          <w:szCs w:val="22"/>
        </w:rPr>
        <w:t xml:space="preserve">- adapted from </w:t>
      </w:r>
      <w:r>
        <w:rPr>
          <w:sz w:val="16"/>
          <w:szCs w:val="16"/>
        </w:rPr>
        <w:t xml:space="preserve">http://www.teachingenglish.org.uk/print/423 </w:t>
      </w:r>
    </w:p>
    <w:p w:rsidR="00F47354" w:rsidRDefault="00F47354" w:rsidP="00F47354">
      <w:pPr>
        <w:pStyle w:val="Default"/>
        <w:rPr>
          <w:sz w:val="16"/>
          <w:szCs w:val="16"/>
        </w:rPr>
      </w:pPr>
      <w:r>
        <w:rPr>
          <w:sz w:val="16"/>
          <w:szCs w:val="16"/>
        </w:rPr>
        <w:t xml:space="preserve">http://esl.about.com/od/speakingadvanced/a/timestress.htm </w:t>
      </w:r>
    </w:p>
    <w:p w:rsidR="00F47354" w:rsidRDefault="00F47354" w:rsidP="00F47354">
      <w:pPr>
        <w:rPr>
          <w:sz w:val="16"/>
          <w:szCs w:val="16"/>
        </w:rPr>
      </w:pPr>
      <w:hyperlink r:id="rId5" w:history="1">
        <w:r w:rsidRPr="000D4B9C">
          <w:rPr>
            <w:rStyle w:val="Hyperlink"/>
            <w:sz w:val="16"/>
            <w:szCs w:val="16"/>
          </w:rPr>
          <w:t>http://esl.about.com/od/speakingenglish/a/tstress.htm</w:t>
        </w:r>
      </w:hyperlink>
      <w:r>
        <w:rPr>
          <w:sz w:val="16"/>
          <w:szCs w:val="16"/>
        </w:rPr>
        <w:t xml:space="preserve"> </w:t>
      </w:r>
    </w:p>
    <w:p w:rsidR="00F47354" w:rsidRPr="00F47354" w:rsidRDefault="00F47354" w:rsidP="00F47354">
      <w:pPr>
        <w:pStyle w:val="Default"/>
        <w:rPr>
          <w:b/>
          <w:sz w:val="22"/>
          <w:szCs w:val="22"/>
        </w:rPr>
      </w:pPr>
      <w:r w:rsidRPr="00F47354">
        <w:rPr>
          <w:b/>
          <w:bCs/>
          <w:sz w:val="22"/>
          <w:szCs w:val="22"/>
        </w:rPr>
        <w:t xml:space="preserve">Intonation </w:t>
      </w:r>
    </w:p>
    <w:p w:rsidR="00F47354" w:rsidRDefault="00F47354" w:rsidP="00F47354">
      <w:pPr>
        <w:pStyle w:val="Default"/>
        <w:rPr>
          <w:sz w:val="22"/>
          <w:szCs w:val="22"/>
        </w:rPr>
      </w:pPr>
      <w:r>
        <w:rPr>
          <w:sz w:val="22"/>
          <w:szCs w:val="22"/>
        </w:rPr>
        <w:t xml:space="preserve">Incorrect intonation can result in misunderstandings, speakers losing interest, or even taking offense. </w:t>
      </w:r>
    </w:p>
    <w:p w:rsidR="00F47354" w:rsidRDefault="00F47354" w:rsidP="00F47354">
      <w:pPr>
        <w:pStyle w:val="Default"/>
        <w:rPr>
          <w:sz w:val="22"/>
          <w:szCs w:val="22"/>
        </w:rPr>
      </w:pPr>
      <w:r>
        <w:rPr>
          <w:sz w:val="22"/>
          <w:szCs w:val="22"/>
        </w:rPr>
        <w:t xml:space="preserve">Reminders/Guidelines </w:t>
      </w:r>
    </w:p>
    <w:p w:rsidR="00F47354" w:rsidRDefault="00F47354" w:rsidP="00F47354">
      <w:pPr>
        <w:pStyle w:val="Default"/>
        <w:rPr>
          <w:sz w:val="22"/>
          <w:szCs w:val="22"/>
        </w:rPr>
      </w:pPr>
      <w:proofErr w:type="gramStart"/>
      <w:r>
        <w:rPr>
          <w:sz w:val="22"/>
          <w:szCs w:val="22"/>
        </w:rPr>
        <w:t xml:space="preserve">1. </w:t>
      </w:r>
      <w:proofErr w:type="spellStart"/>
      <w:r>
        <w:rPr>
          <w:sz w:val="22"/>
          <w:szCs w:val="22"/>
        </w:rPr>
        <w:t>Wh</w:t>
      </w:r>
      <w:proofErr w:type="spellEnd"/>
      <w:proofErr w:type="gramEnd"/>
      <w:r>
        <w:rPr>
          <w:sz w:val="22"/>
          <w:szCs w:val="22"/>
        </w:rPr>
        <w:t xml:space="preserve"> questions: falling intonation </w:t>
      </w:r>
    </w:p>
    <w:p w:rsidR="00F47354" w:rsidRDefault="00F47354" w:rsidP="00F47354">
      <w:pPr>
        <w:pStyle w:val="Default"/>
        <w:rPr>
          <w:sz w:val="22"/>
          <w:szCs w:val="22"/>
        </w:rPr>
      </w:pPr>
      <w:r>
        <w:rPr>
          <w:sz w:val="22"/>
          <w:szCs w:val="22"/>
        </w:rPr>
        <w:t xml:space="preserve">2. Yes/No questions: rising intonation </w:t>
      </w:r>
    </w:p>
    <w:p w:rsidR="00F47354" w:rsidRDefault="00F47354" w:rsidP="00F47354">
      <w:pPr>
        <w:pStyle w:val="Default"/>
        <w:rPr>
          <w:sz w:val="22"/>
          <w:szCs w:val="22"/>
        </w:rPr>
      </w:pPr>
      <w:r>
        <w:rPr>
          <w:sz w:val="22"/>
          <w:szCs w:val="22"/>
        </w:rPr>
        <w:t xml:space="preserve">3. Statements: falling intonation </w:t>
      </w:r>
    </w:p>
    <w:p w:rsidR="00F47354" w:rsidRDefault="00F47354" w:rsidP="00F47354">
      <w:pPr>
        <w:pStyle w:val="Default"/>
        <w:rPr>
          <w:sz w:val="22"/>
          <w:szCs w:val="22"/>
        </w:rPr>
      </w:pPr>
      <w:r>
        <w:rPr>
          <w:sz w:val="22"/>
          <w:szCs w:val="22"/>
        </w:rPr>
        <w:t xml:space="preserve">4. Question tags: 'chat' – falling intonation; 'check' – rising intonation </w:t>
      </w:r>
    </w:p>
    <w:p w:rsidR="00F47354" w:rsidRDefault="00F47354" w:rsidP="00F47354">
      <w:pPr>
        <w:pStyle w:val="Default"/>
        <w:rPr>
          <w:sz w:val="22"/>
          <w:szCs w:val="22"/>
        </w:rPr>
      </w:pPr>
      <w:r>
        <w:rPr>
          <w:sz w:val="22"/>
          <w:szCs w:val="22"/>
        </w:rPr>
        <w:t xml:space="preserve">5. Lists: rising, rising, rising, falling intonation </w:t>
      </w:r>
    </w:p>
    <w:p w:rsidR="00F47354" w:rsidRDefault="00F47354" w:rsidP="00F47354">
      <w:pPr>
        <w:pStyle w:val="Default"/>
        <w:rPr>
          <w:sz w:val="22"/>
          <w:szCs w:val="22"/>
        </w:rPr>
      </w:pPr>
      <w:r>
        <w:rPr>
          <w:sz w:val="22"/>
          <w:szCs w:val="22"/>
        </w:rPr>
        <w:t xml:space="preserve">6. New information: falling intonation </w:t>
      </w:r>
    </w:p>
    <w:p w:rsidR="00F47354" w:rsidRDefault="00F47354" w:rsidP="00F47354">
      <w:pPr>
        <w:pStyle w:val="Default"/>
        <w:rPr>
          <w:sz w:val="22"/>
          <w:szCs w:val="22"/>
        </w:rPr>
      </w:pPr>
      <w:r>
        <w:rPr>
          <w:sz w:val="22"/>
          <w:szCs w:val="22"/>
        </w:rPr>
        <w:t xml:space="preserve">7. Shared knowledge: falling-rising intonation </w:t>
      </w:r>
    </w:p>
    <w:p w:rsidR="00F47354" w:rsidRDefault="00F47354" w:rsidP="00F47354">
      <w:pPr>
        <w:rPr>
          <w:sz w:val="16"/>
          <w:szCs w:val="16"/>
        </w:rPr>
      </w:pPr>
      <w:r>
        <w:t>- adapted from http://www.teachingenglish</w:t>
      </w:r>
    </w:p>
    <w:p w:rsidR="00A6046A" w:rsidRDefault="00A6046A" w:rsidP="00F47354">
      <w:pPr>
        <w:rPr>
          <w:b/>
        </w:rPr>
      </w:pPr>
      <w:r>
        <w:rPr>
          <w:b/>
        </w:rPr>
        <w:t>Tone of voice</w:t>
      </w:r>
    </w:p>
    <w:p w:rsidR="00F47354" w:rsidRDefault="00F47354" w:rsidP="00F47354">
      <w:r w:rsidRPr="00F47354">
        <w:t xml:space="preserve">According to </w:t>
      </w:r>
      <w:proofErr w:type="spellStart"/>
      <w:r w:rsidRPr="00F47354">
        <w:t>Mehrabian</w:t>
      </w:r>
      <w:proofErr w:type="spellEnd"/>
      <w:r w:rsidRPr="00F47354">
        <w:t xml:space="preserve">, the tone of voice we use is responsible for about 35-40 percent of the message we are sending. Tone involves the volume you use, the level and type of emotion that you communicate and the emphasis that you place on the words that you choose. </w:t>
      </w:r>
      <w:proofErr w:type="gramStart"/>
      <w:r w:rsidRPr="00F47354">
        <w:t>To see how this works, try saying the sentences below with the emphasis each time on the word in bold.</w:t>
      </w:r>
      <w:proofErr w:type="gramEnd"/>
    </w:p>
    <w:p w:rsidR="00A6046A" w:rsidRPr="00A6046A" w:rsidRDefault="00A6046A" w:rsidP="00F47354">
      <w:pPr>
        <w:rPr>
          <w:b/>
        </w:rPr>
      </w:pPr>
      <w:r w:rsidRPr="00A6046A">
        <w:rPr>
          <w:b/>
        </w:rPr>
        <w:t>http://bookboon.com/blog/2013/03/do-you-use-your-tone-of-voice-and-body-language-to-your-advantage/</w:t>
      </w:r>
      <w:bookmarkStart w:id="0" w:name="_GoBack"/>
      <w:bookmarkEnd w:id="0"/>
    </w:p>
    <w:sectPr w:rsidR="00A6046A" w:rsidRPr="00A6046A" w:rsidSect="00B04F3D">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54"/>
    <w:rsid w:val="00412794"/>
    <w:rsid w:val="00A6046A"/>
    <w:rsid w:val="00B04F3D"/>
    <w:rsid w:val="00EB1A31"/>
    <w:rsid w:val="00EB36D8"/>
    <w:rsid w:val="00F4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3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3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73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sl.about.com/od/speakingenglish/a/tstres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2017-08-06T23:34:00Z</dcterms:created>
  <dcterms:modified xsi:type="dcterms:W3CDTF">2017-08-06T23:48:00Z</dcterms:modified>
</cp:coreProperties>
</file>