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82" w:rsidRPr="00E31E2E" w:rsidRDefault="00A73D82" w:rsidP="00A73D82">
      <w:pPr>
        <w:pStyle w:val="NoSpacing"/>
        <w:jc w:val="center"/>
        <w:rPr>
          <w:sz w:val="24"/>
          <w:szCs w:val="24"/>
        </w:rPr>
      </w:pPr>
      <w:proofErr w:type="spellStart"/>
      <w:r w:rsidRPr="00E31E2E">
        <w:rPr>
          <w:sz w:val="24"/>
          <w:szCs w:val="24"/>
        </w:rPr>
        <w:t>Daanbantayan</w:t>
      </w:r>
      <w:proofErr w:type="spellEnd"/>
      <w:r w:rsidRPr="00E31E2E">
        <w:rPr>
          <w:sz w:val="24"/>
          <w:szCs w:val="24"/>
        </w:rPr>
        <w:t xml:space="preserve"> national High School</w:t>
      </w:r>
    </w:p>
    <w:p w:rsidR="00A73D82" w:rsidRPr="00E31E2E" w:rsidRDefault="00A73D82" w:rsidP="00A73D82">
      <w:pPr>
        <w:pStyle w:val="NoSpacing"/>
        <w:jc w:val="center"/>
        <w:rPr>
          <w:sz w:val="24"/>
          <w:szCs w:val="24"/>
        </w:rPr>
      </w:pPr>
      <w:proofErr w:type="spellStart"/>
      <w:r w:rsidRPr="00E31E2E">
        <w:rPr>
          <w:sz w:val="24"/>
          <w:szCs w:val="24"/>
        </w:rPr>
        <w:t>Daanbantayan</w:t>
      </w:r>
      <w:proofErr w:type="spellEnd"/>
      <w:r w:rsidRPr="00E31E2E">
        <w:rPr>
          <w:sz w:val="24"/>
          <w:szCs w:val="24"/>
        </w:rPr>
        <w:t>, Cebu</w:t>
      </w:r>
    </w:p>
    <w:p w:rsidR="00A73D82" w:rsidRPr="00E31E2E" w:rsidRDefault="00A73D82" w:rsidP="00A73D82">
      <w:pPr>
        <w:pStyle w:val="NoSpacing"/>
        <w:jc w:val="center"/>
        <w:rPr>
          <w:sz w:val="24"/>
          <w:szCs w:val="24"/>
        </w:rPr>
      </w:pPr>
    </w:p>
    <w:p w:rsidR="00A73D82" w:rsidRPr="00E31E2E" w:rsidRDefault="00A73D82" w:rsidP="00A73D82">
      <w:pPr>
        <w:pStyle w:val="NoSpacing"/>
        <w:jc w:val="center"/>
        <w:rPr>
          <w:sz w:val="24"/>
          <w:szCs w:val="24"/>
        </w:rPr>
      </w:pPr>
      <w:r w:rsidRPr="00E31E2E">
        <w:rPr>
          <w:sz w:val="24"/>
          <w:szCs w:val="24"/>
        </w:rPr>
        <w:t>Table of Contents</w:t>
      </w:r>
    </w:p>
    <w:p w:rsidR="00A73D82" w:rsidRPr="00E31E2E" w:rsidRDefault="00A73D82" w:rsidP="00A73D82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8"/>
        <w:gridCol w:w="922"/>
        <w:gridCol w:w="1058"/>
        <w:gridCol w:w="5085"/>
        <w:gridCol w:w="1575"/>
      </w:tblGrid>
      <w:tr w:rsidR="00A73D82" w:rsidTr="00786414">
        <w:tc>
          <w:tcPr>
            <w:tcW w:w="738" w:type="dxa"/>
          </w:tcPr>
          <w:p w:rsidR="00A73D82" w:rsidRDefault="00A73D82" w:rsidP="00A73D82">
            <w:pPr>
              <w:pStyle w:val="NoSpacing"/>
              <w:jc w:val="center"/>
            </w:pPr>
            <w:r>
              <w:t>Week</w:t>
            </w:r>
          </w:p>
        </w:tc>
        <w:tc>
          <w:tcPr>
            <w:tcW w:w="922" w:type="dxa"/>
          </w:tcPr>
          <w:p w:rsidR="00A73D82" w:rsidRDefault="00A73D82" w:rsidP="00A73D82">
            <w:pPr>
              <w:pStyle w:val="NoSpacing"/>
              <w:jc w:val="center"/>
            </w:pPr>
            <w:r>
              <w:t>Quarter</w:t>
            </w:r>
          </w:p>
        </w:tc>
        <w:tc>
          <w:tcPr>
            <w:tcW w:w="1058" w:type="dxa"/>
          </w:tcPr>
          <w:p w:rsidR="00A73D82" w:rsidRDefault="00A73D82" w:rsidP="00A73D82">
            <w:pPr>
              <w:pStyle w:val="NoSpacing"/>
              <w:jc w:val="center"/>
            </w:pPr>
            <w:r>
              <w:t>DLP No.</w:t>
            </w:r>
          </w:p>
        </w:tc>
        <w:tc>
          <w:tcPr>
            <w:tcW w:w="5085" w:type="dxa"/>
          </w:tcPr>
          <w:p w:rsidR="00A73D82" w:rsidRDefault="00A73D82" w:rsidP="00A73D82">
            <w:pPr>
              <w:pStyle w:val="NoSpacing"/>
              <w:jc w:val="center"/>
            </w:pPr>
            <w:r>
              <w:t>Competency/</w:t>
            </w:r>
            <w:proofErr w:type="spellStart"/>
            <w:r>
              <w:t>ies</w:t>
            </w:r>
            <w:proofErr w:type="spellEnd"/>
          </w:p>
        </w:tc>
        <w:tc>
          <w:tcPr>
            <w:tcW w:w="1575" w:type="dxa"/>
          </w:tcPr>
          <w:p w:rsidR="00A73D82" w:rsidRDefault="00A73D82" w:rsidP="00A73D82">
            <w:pPr>
              <w:pStyle w:val="NoSpacing"/>
              <w:jc w:val="center"/>
            </w:pPr>
            <w:r>
              <w:t>Code</w:t>
            </w:r>
          </w:p>
        </w:tc>
      </w:tr>
      <w:tr w:rsidR="00A73D82" w:rsidTr="00786414">
        <w:tc>
          <w:tcPr>
            <w:tcW w:w="738" w:type="dxa"/>
          </w:tcPr>
          <w:p w:rsidR="00A73D82" w:rsidRDefault="00A73D82" w:rsidP="00A73D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A73D82" w:rsidRDefault="00A73D82" w:rsidP="00A73D8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A73D82" w:rsidRDefault="00A73D82" w:rsidP="00A73D8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085" w:type="dxa"/>
          </w:tcPr>
          <w:p w:rsidR="00A73D82" w:rsidRDefault="00A73D82" w:rsidP="00A73D82">
            <w:pPr>
              <w:pStyle w:val="NoSpacing"/>
            </w:pPr>
            <w:r>
              <w:t>Read Intensively to find answers to specific questions.</w:t>
            </w:r>
          </w:p>
        </w:tc>
        <w:tc>
          <w:tcPr>
            <w:tcW w:w="1575" w:type="dxa"/>
          </w:tcPr>
          <w:p w:rsidR="00A73D82" w:rsidRDefault="00786414" w:rsidP="00A73D82">
            <w:pPr>
              <w:pStyle w:val="NoSpacing"/>
            </w:pPr>
            <w:r>
              <w:t>EN7RC-I-c-7</w:t>
            </w:r>
            <w:r w:rsidR="00A73D82">
              <w:t>.</w:t>
            </w:r>
            <w:r>
              <w:t>1</w:t>
            </w:r>
          </w:p>
        </w:tc>
      </w:tr>
      <w:tr w:rsidR="00A73D82" w:rsidTr="00786414">
        <w:tc>
          <w:tcPr>
            <w:tcW w:w="738" w:type="dxa"/>
          </w:tcPr>
          <w:p w:rsidR="00A73D82" w:rsidRDefault="00A73D82" w:rsidP="00A73D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A73D82" w:rsidRDefault="00A73D82" w:rsidP="00A73D8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A73D82" w:rsidRDefault="00A73D82" w:rsidP="00A73D8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085" w:type="dxa"/>
          </w:tcPr>
          <w:p w:rsidR="00A73D82" w:rsidRDefault="00786414" w:rsidP="00A73D82">
            <w:pPr>
              <w:pStyle w:val="NoSpacing"/>
            </w:pPr>
            <w:r>
              <w:t>Listen for important signal points and note the changes in volume, projection, pitch, stress, intonation, juncture and rate of speech.</w:t>
            </w:r>
          </w:p>
        </w:tc>
        <w:tc>
          <w:tcPr>
            <w:tcW w:w="1575" w:type="dxa"/>
          </w:tcPr>
          <w:p w:rsidR="00A73D82" w:rsidRDefault="00786414" w:rsidP="00A73D82">
            <w:pPr>
              <w:pStyle w:val="NoSpacing"/>
            </w:pPr>
            <w:r>
              <w:t>EN7LC-I-c-5.1</w:t>
            </w:r>
          </w:p>
        </w:tc>
      </w:tr>
      <w:tr w:rsidR="00A73D82" w:rsidTr="00786414">
        <w:tc>
          <w:tcPr>
            <w:tcW w:w="738" w:type="dxa"/>
          </w:tcPr>
          <w:p w:rsidR="00A73D82" w:rsidRDefault="00A73D82" w:rsidP="00A73D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A73D82" w:rsidRDefault="00A73D82" w:rsidP="00A73D8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A73D82" w:rsidRDefault="00A73D82" w:rsidP="00A73D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5085" w:type="dxa"/>
          </w:tcPr>
          <w:p w:rsidR="00A73D82" w:rsidRDefault="00786414" w:rsidP="00A73D82">
            <w:pPr>
              <w:pStyle w:val="NoSpacing"/>
            </w:pPr>
            <w:r>
              <w:t>Give the meaning of the given signs and symbols (road signs, prohibited signs, etc.)</w:t>
            </w:r>
          </w:p>
        </w:tc>
        <w:tc>
          <w:tcPr>
            <w:tcW w:w="1575" w:type="dxa"/>
          </w:tcPr>
          <w:p w:rsidR="00A73D82" w:rsidRDefault="00786414" w:rsidP="00A73D82">
            <w:pPr>
              <w:pStyle w:val="NoSpacing"/>
            </w:pPr>
            <w:r>
              <w:t>EN7VC-I-c-3.1.3</w:t>
            </w:r>
          </w:p>
        </w:tc>
      </w:tr>
      <w:tr w:rsidR="00A73D82" w:rsidTr="00786414">
        <w:tc>
          <w:tcPr>
            <w:tcW w:w="738" w:type="dxa"/>
          </w:tcPr>
          <w:p w:rsidR="00A73D82" w:rsidRDefault="00A73D82" w:rsidP="00A73D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A73D82" w:rsidRDefault="00A73D82" w:rsidP="00A73D8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A73D82" w:rsidRDefault="00A73D82" w:rsidP="00A73D8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5085" w:type="dxa"/>
          </w:tcPr>
          <w:p w:rsidR="00A73D82" w:rsidRDefault="00786414" w:rsidP="00A73D82">
            <w:pPr>
              <w:pStyle w:val="NoSpacing"/>
            </w:pPr>
            <w:r>
              <w:t>Use appropriate idiomatic expressions in a variety of basic interpersonal communicative situations.</w:t>
            </w:r>
          </w:p>
        </w:tc>
        <w:tc>
          <w:tcPr>
            <w:tcW w:w="1575" w:type="dxa"/>
          </w:tcPr>
          <w:p w:rsidR="00A73D82" w:rsidRDefault="00786414" w:rsidP="00A73D82">
            <w:pPr>
              <w:pStyle w:val="NoSpacing"/>
            </w:pPr>
            <w:r>
              <w:t>EN7V-I-c-10.2</w:t>
            </w:r>
          </w:p>
        </w:tc>
      </w:tr>
      <w:tr w:rsidR="00A73D82" w:rsidTr="00786414">
        <w:tc>
          <w:tcPr>
            <w:tcW w:w="738" w:type="dxa"/>
          </w:tcPr>
          <w:p w:rsidR="00A73D82" w:rsidRDefault="00A73D82" w:rsidP="00A73D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A73D82" w:rsidRDefault="00A73D82" w:rsidP="00A73D8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A73D82" w:rsidRDefault="00A73D82" w:rsidP="00A73D8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085" w:type="dxa"/>
          </w:tcPr>
          <w:p w:rsidR="00A73D82" w:rsidRDefault="00786414" w:rsidP="00A73D82">
            <w:pPr>
              <w:pStyle w:val="NoSpacing"/>
            </w:pPr>
            <w:r>
              <w:t>Discover literature as a means of connecting to a past.</w:t>
            </w:r>
          </w:p>
        </w:tc>
        <w:tc>
          <w:tcPr>
            <w:tcW w:w="1575" w:type="dxa"/>
          </w:tcPr>
          <w:p w:rsidR="00A73D82" w:rsidRDefault="00786414" w:rsidP="00A73D82">
            <w:pPr>
              <w:pStyle w:val="NoSpacing"/>
            </w:pPr>
            <w:r>
              <w:t>EN7LT-I-c-1:</w:t>
            </w:r>
          </w:p>
        </w:tc>
      </w:tr>
      <w:tr w:rsidR="00A73D82" w:rsidTr="00786414">
        <w:tc>
          <w:tcPr>
            <w:tcW w:w="738" w:type="dxa"/>
          </w:tcPr>
          <w:p w:rsidR="00A73D82" w:rsidRDefault="00A73D82" w:rsidP="00A73D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A73D82" w:rsidRDefault="00A73D82" w:rsidP="00A73D8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A73D82" w:rsidRDefault="00A73D82" w:rsidP="00A73D8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5085" w:type="dxa"/>
          </w:tcPr>
          <w:p w:rsidR="00A73D82" w:rsidRDefault="00786414" w:rsidP="00A73D82">
            <w:pPr>
              <w:pStyle w:val="NoSpacing"/>
            </w:pPr>
            <w:r>
              <w:t>Differentiate literary from academic writing.</w:t>
            </w:r>
          </w:p>
        </w:tc>
        <w:tc>
          <w:tcPr>
            <w:tcW w:w="1575" w:type="dxa"/>
          </w:tcPr>
          <w:p w:rsidR="00A73D82" w:rsidRDefault="00786414" w:rsidP="00A73D82">
            <w:pPr>
              <w:pStyle w:val="NoSpacing"/>
            </w:pPr>
            <w:r>
              <w:t>EN7WC-I-c-4.2</w:t>
            </w:r>
          </w:p>
        </w:tc>
      </w:tr>
      <w:tr w:rsidR="00A73D82" w:rsidTr="00786414">
        <w:tc>
          <w:tcPr>
            <w:tcW w:w="738" w:type="dxa"/>
          </w:tcPr>
          <w:p w:rsidR="00A73D82" w:rsidRDefault="00A73D82" w:rsidP="00A73D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A73D82" w:rsidRDefault="00A73D82" w:rsidP="00A73D8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A73D82" w:rsidRDefault="00A73D82" w:rsidP="00A73D8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5085" w:type="dxa"/>
          </w:tcPr>
          <w:p w:rsidR="00A73D82" w:rsidRDefault="00786414" w:rsidP="00A73D82">
            <w:pPr>
              <w:pStyle w:val="NoSpacing"/>
            </w:pPr>
            <w:r>
              <w:t>Express appreciation for sensory images used.</w:t>
            </w:r>
          </w:p>
        </w:tc>
        <w:tc>
          <w:tcPr>
            <w:tcW w:w="1575" w:type="dxa"/>
          </w:tcPr>
          <w:p w:rsidR="00A73D82" w:rsidRDefault="00786414" w:rsidP="00A73D82">
            <w:pPr>
              <w:pStyle w:val="NoSpacing"/>
            </w:pPr>
            <w:r>
              <w:t>EN7</w:t>
            </w:r>
            <w:r w:rsidR="00E0584B">
              <w:t>LT-I-c-2.2.1</w:t>
            </w:r>
          </w:p>
        </w:tc>
      </w:tr>
      <w:tr w:rsidR="00A73D82" w:rsidTr="00786414">
        <w:tc>
          <w:tcPr>
            <w:tcW w:w="738" w:type="dxa"/>
          </w:tcPr>
          <w:p w:rsidR="00A73D82" w:rsidRDefault="00A73D82" w:rsidP="00A73D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A73D82" w:rsidRDefault="00A73D82" w:rsidP="00A73D8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A73D82" w:rsidRDefault="00A73D82" w:rsidP="00A73D8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5085" w:type="dxa"/>
          </w:tcPr>
          <w:p w:rsidR="00A73D82" w:rsidRDefault="00E0584B" w:rsidP="00A73D82">
            <w:pPr>
              <w:pStyle w:val="NoSpacing"/>
            </w:pPr>
            <w:r>
              <w:t>Observe the correct pitch levels (high, medium, low) when reading lines of poetry, sample sentences and paragraphs.</w:t>
            </w:r>
          </w:p>
        </w:tc>
        <w:tc>
          <w:tcPr>
            <w:tcW w:w="1575" w:type="dxa"/>
          </w:tcPr>
          <w:p w:rsidR="00A73D82" w:rsidRDefault="00E0584B" w:rsidP="00A73D82">
            <w:pPr>
              <w:pStyle w:val="NoSpacing"/>
            </w:pPr>
            <w:r>
              <w:t>EN7OL-I-c-1.14.2</w:t>
            </w:r>
          </w:p>
        </w:tc>
      </w:tr>
      <w:tr w:rsidR="00A73D82" w:rsidTr="00786414">
        <w:tc>
          <w:tcPr>
            <w:tcW w:w="738" w:type="dxa"/>
          </w:tcPr>
          <w:p w:rsidR="00A73D82" w:rsidRDefault="00A73D82" w:rsidP="00A73D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A73D82" w:rsidRDefault="00A73D82" w:rsidP="00A73D8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A73D82" w:rsidRDefault="00A73D82" w:rsidP="00A73D8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5085" w:type="dxa"/>
          </w:tcPr>
          <w:p w:rsidR="00A73D82" w:rsidRDefault="00E0584B" w:rsidP="00A73D82">
            <w:pPr>
              <w:pStyle w:val="NoSpacing"/>
            </w:pPr>
            <w:r>
              <w:t>Observe correct subject-verb agreement</w:t>
            </w:r>
          </w:p>
        </w:tc>
        <w:tc>
          <w:tcPr>
            <w:tcW w:w="1575" w:type="dxa"/>
          </w:tcPr>
          <w:p w:rsidR="00A73D82" w:rsidRDefault="00E0584B" w:rsidP="00A73D82">
            <w:pPr>
              <w:pStyle w:val="NoSpacing"/>
            </w:pPr>
            <w:r>
              <w:t>EN7G-I-c-11</w:t>
            </w:r>
          </w:p>
        </w:tc>
      </w:tr>
      <w:tr w:rsidR="00A73D82" w:rsidTr="00786414">
        <w:tc>
          <w:tcPr>
            <w:tcW w:w="738" w:type="dxa"/>
          </w:tcPr>
          <w:p w:rsidR="00A73D82" w:rsidRDefault="00A73D82" w:rsidP="00A73D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A73D82" w:rsidRDefault="00A73D82" w:rsidP="00A73D8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A73D82" w:rsidRDefault="00A73D82" w:rsidP="00A73D82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5085" w:type="dxa"/>
          </w:tcPr>
          <w:p w:rsidR="00A73D82" w:rsidRDefault="00E0584B" w:rsidP="00A73D82">
            <w:pPr>
              <w:pStyle w:val="NoSpacing"/>
            </w:pPr>
            <w:r>
              <w:t>Use the card catalog, the online public access catalog, or electronic search engine to locate specific resources.</w:t>
            </w:r>
          </w:p>
        </w:tc>
        <w:tc>
          <w:tcPr>
            <w:tcW w:w="1575" w:type="dxa"/>
          </w:tcPr>
          <w:p w:rsidR="00A73D82" w:rsidRDefault="00E0584B" w:rsidP="00A73D82">
            <w:pPr>
              <w:pStyle w:val="NoSpacing"/>
            </w:pPr>
            <w:r>
              <w:t>EN7SS-II-c-1.5.3</w:t>
            </w:r>
          </w:p>
        </w:tc>
      </w:tr>
      <w:tr w:rsidR="00A73D82" w:rsidTr="00786414">
        <w:tc>
          <w:tcPr>
            <w:tcW w:w="738" w:type="dxa"/>
          </w:tcPr>
          <w:p w:rsidR="00A73D82" w:rsidRDefault="00A73D82" w:rsidP="00A73D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A73D82" w:rsidRDefault="00A73D82" w:rsidP="00A73D8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A73D82" w:rsidRDefault="00A73D82" w:rsidP="00A73D8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5085" w:type="dxa"/>
          </w:tcPr>
          <w:p w:rsidR="00A73D82" w:rsidRDefault="00E0584B" w:rsidP="00A73D82">
            <w:pPr>
              <w:pStyle w:val="NoSpacing"/>
            </w:pPr>
            <w:r>
              <w:t>Note specific details/elements of the text listened to.</w:t>
            </w:r>
          </w:p>
        </w:tc>
        <w:tc>
          <w:tcPr>
            <w:tcW w:w="1575" w:type="dxa"/>
          </w:tcPr>
          <w:p w:rsidR="00A73D82" w:rsidRDefault="00E0584B" w:rsidP="00A73D82">
            <w:pPr>
              <w:pStyle w:val="NoSpacing"/>
            </w:pPr>
            <w:r>
              <w:t>ENLC-II-c-2.1</w:t>
            </w:r>
          </w:p>
        </w:tc>
      </w:tr>
      <w:tr w:rsidR="00A73D82" w:rsidTr="00786414">
        <w:tc>
          <w:tcPr>
            <w:tcW w:w="738" w:type="dxa"/>
          </w:tcPr>
          <w:p w:rsidR="00A73D82" w:rsidRDefault="00A73D82" w:rsidP="00A73D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A73D82" w:rsidRDefault="00A73D82" w:rsidP="00A73D8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A73D82" w:rsidRDefault="00A73D82" w:rsidP="00A73D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5085" w:type="dxa"/>
          </w:tcPr>
          <w:p w:rsidR="00A73D82" w:rsidRDefault="00E0584B" w:rsidP="00A73D82">
            <w:pPr>
              <w:pStyle w:val="NoSpacing"/>
            </w:pPr>
            <w:r>
              <w:t>Narrate events chronologically based on a material viewed.</w:t>
            </w:r>
          </w:p>
        </w:tc>
        <w:tc>
          <w:tcPr>
            <w:tcW w:w="1575" w:type="dxa"/>
          </w:tcPr>
          <w:p w:rsidR="00A73D82" w:rsidRDefault="00E0584B" w:rsidP="00A73D82">
            <w:pPr>
              <w:pStyle w:val="NoSpacing"/>
            </w:pPr>
            <w:r>
              <w:t>EN7VC-II-c-11</w:t>
            </w:r>
          </w:p>
        </w:tc>
      </w:tr>
      <w:tr w:rsidR="00A73D82" w:rsidTr="00786414">
        <w:tc>
          <w:tcPr>
            <w:tcW w:w="738" w:type="dxa"/>
          </w:tcPr>
          <w:p w:rsidR="00A73D82" w:rsidRDefault="00A73D82" w:rsidP="00A73D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A73D82" w:rsidRDefault="00A73D82" w:rsidP="00A73D8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A73D82" w:rsidRDefault="00A73D82" w:rsidP="00A73D82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5085" w:type="dxa"/>
          </w:tcPr>
          <w:p w:rsidR="00A73D82" w:rsidRDefault="00E0584B" w:rsidP="00A73D82">
            <w:pPr>
              <w:pStyle w:val="NoSpacing"/>
            </w:pPr>
            <w:r>
              <w:t>Identify figures of speech that show comparison (simile, metaphor, personification)</w:t>
            </w:r>
          </w:p>
        </w:tc>
        <w:tc>
          <w:tcPr>
            <w:tcW w:w="1575" w:type="dxa"/>
          </w:tcPr>
          <w:p w:rsidR="00A73D82" w:rsidRDefault="00E0584B" w:rsidP="00A73D82">
            <w:pPr>
              <w:pStyle w:val="NoSpacing"/>
            </w:pPr>
            <w:r>
              <w:t>EN7V-II-c-10.1.2</w:t>
            </w:r>
          </w:p>
        </w:tc>
      </w:tr>
      <w:tr w:rsidR="00A73D82" w:rsidTr="00786414">
        <w:tc>
          <w:tcPr>
            <w:tcW w:w="738" w:type="dxa"/>
          </w:tcPr>
          <w:p w:rsidR="00A73D82" w:rsidRDefault="00A73D82" w:rsidP="00A73D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A73D82" w:rsidRDefault="00A73D82" w:rsidP="00A73D8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A73D82" w:rsidRDefault="00A73D82" w:rsidP="00A73D82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085" w:type="dxa"/>
          </w:tcPr>
          <w:p w:rsidR="00A73D82" w:rsidRDefault="00B06E6A" w:rsidP="00A73D82">
            <w:pPr>
              <w:pStyle w:val="NoSpacing"/>
            </w:pPr>
            <w:r>
              <w:t>Discover the conflicts presented in literary selections and the need to resolve those conflicts in non-violent ways.</w:t>
            </w:r>
          </w:p>
        </w:tc>
        <w:tc>
          <w:tcPr>
            <w:tcW w:w="1575" w:type="dxa"/>
          </w:tcPr>
          <w:p w:rsidR="00A73D82" w:rsidRDefault="00B06E6A" w:rsidP="00A73D82">
            <w:pPr>
              <w:pStyle w:val="NoSpacing"/>
            </w:pPr>
            <w:r>
              <w:t>EN7LT-II-c-4</w:t>
            </w:r>
          </w:p>
        </w:tc>
      </w:tr>
      <w:tr w:rsidR="00A73D82" w:rsidTr="00786414">
        <w:tc>
          <w:tcPr>
            <w:tcW w:w="738" w:type="dxa"/>
          </w:tcPr>
          <w:p w:rsidR="00A73D82" w:rsidRDefault="00A73D82" w:rsidP="00A73D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A73D82" w:rsidRDefault="00A73D82" w:rsidP="00A73D8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A73D82" w:rsidRDefault="00A73D82" w:rsidP="00A73D82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5085" w:type="dxa"/>
          </w:tcPr>
          <w:p w:rsidR="00A73D82" w:rsidRDefault="00B06E6A" w:rsidP="00A73D82">
            <w:pPr>
              <w:pStyle w:val="NoSpacing"/>
            </w:pPr>
            <w:r>
              <w:t>Explain how the elements specific to a genre contribute to the theme of a particular literary selection.</w:t>
            </w:r>
          </w:p>
        </w:tc>
        <w:tc>
          <w:tcPr>
            <w:tcW w:w="1575" w:type="dxa"/>
          </w:tcPr>
          <w:p w:rsidR="00A73D82" w:rsidRDefault="00B06E6A" w:rsidP="00A73D82">
            <w:pPr>
              <w:pStyle w:val="NoSpacing"/>
            </w:pPr>
            <w:r>
              <w:t>EN7LT-II-c-2.2</w:t>
            </w:r>
          </w:p>
        </w:tc>
      </w:tr>
      <w:tr w:rsidR="00A73D82" w:rsidTr="00786414">
        <w:tc>
          <w:tcPr>
            <w:tcW w:w="738" w:type="dxa"/>
          </w:tcPr>
          <w:p w:rsidR="00A73D82" w:rsidRDefault="00A73D82" w:rsidP="00A73D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A73D82" w:rsidRDefault="00A73D82" w:rsidP="00A73D8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A73D82" w:rsidRDefault="00A73D82" w:rsidP="00A73D82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5085" w:type="dxa"/>
          </w:tcPr>
          <w:p w:rsidR="00A73D82" w:rsidRDefault="00B06E6A" w:rsidP="00A73D82">
            <w:pPr>
              <w:pStyle w:val="NoSpacing"/>
            </w:pPr>
            <w:r>
              <w:t>Extract information from a text using a summary, précis, and paraphrase</w:t>
            </w:r>
          </w:p>
        </w:tc>
        <w:tc>
          <w:tcPr>
            <w:tcW w:w="1575" w:type="dxa"/>
          </w:tcPr>
          <w:p w:rsidR="00A73D82" w:rsidRDefault="00B06E6A" w:rsidP="00A73D82">
            <w:pPr>
              <w:pStyle w:val="NoSpacing"/>
            </w:pPr>
            <w:r>
              <w:t>EN7WC-II-c-5</w:t>
            </w:r>
          </w:p>
        </w:tc>
      </w:tr>
      <w:tr w:rsidR="00A73D82" w:rsidTr="00786414">
        <w:tc>
          <w:tcPr>
            <w:tcW w:w="738" w:type="dxa"/>
          </w:tcPr>
          <w:p w:rsidR="00A73D82" w:rsidRDefault="00A73D82" w:rsidP="00A73D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A73D82" w:rsidRDefault="00A73D82" w:rsidP="00A73D8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A73D82" w:rsidRDefault="00A73D82" w:rsidP="00A73D82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5085" w:type="dxa"/>
          </w:tcPr>
          <w:p w:rsidR="00A73D82" w:rsidRDefault="00B06E6A" w:rsidP="00A73D82">
            <w:pPr>
              <w:pStyle w:val="NoSpacing"/>
            </w:pPr>
            <w:r>
              <w:t>Employ correct turn-taking, turn-giving and topic control strategies in conversations and dialogs.</w:t>
            </w:r>
          </w:p>
        </w:tc>
        <w:tc>
          <w:tcPr>
            <w:tcW w:w="1575" w:type="dxa"/>
          </w:tcPr>
          <w:p w:rsidR="00A73D82" w:rsidRDefault="00B06E6A" w:rsidP="00A73D82">
            <w:pPr>
              <w:pStyle w:val="NoSpacing"/>
            </w:pPr>
            <w:r>
              <w:t>EN7OL-II-c-2.7</w:t>
            </w:r>
          </w:p>
        </w:tc>
      </w:tr>
      <w:tr w:rsidR="00A73D82" w:rsidTr="00786414">
        <w:tc>
          <w:tcPr>
            <w:tcW w:w="738" w:type="dxa"/>
          </w:tcPr>
          <w:p w:rsidR="00A73D82" w:rsidRDefault="00A73D82" w:rsidP="00A73D82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22" w:type="dxa"/>
          </w:tcPr>
          <w:p w:rsidR="00A73D82" w:rsidRDefault="00A73D82" w:rsidP="00A73D82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058" w:type="dxa"/>
          </w:tcPr>
          <w:p w:rsidR="00A73D82" w:rsidRDefault="00A73D82" w:rsidP="00A73D82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5085" w:type="dxa"/>
          </w:tcPr>
          <w:p w:rsidR="00A73D82" w:rsidRDefault="00B06E6A" w:rsidP="00A73D82">
            <w:pPr>
              <w:pStyle w:val="NoSpacing"/>
            </w:pPr>
            <w:r>
              <w:t>Use phrases, clauses, and sentences appropriately and meaningfully.</w:t>
            </w:r>
          </w:p>
        </w:tc>
        <w:tc>
          <w:tcPr>
            <w:tcW w:w="1575" w:type="dxa"/>
          </w:tcPr>
          <w:p w:rsidR="00A73D82" w:rsidRDefault="00B06E6A" w:rsidP="00A73D82">
            <w:pPr>
              <w:pStyle w:val="NoSpacing"/>
            </w:pPr>
            <w:r>
              <w:t>EN7G-II-c-1</w:t>
            </w:r>
          </w:p>
        </w:tc>
      </w:tr>
    </w:tbl>
    <w:p w:rsidR="00A73D82" w:rsidRDefault="00A73D82" w:rsidP="00A73D82">
      <w:pPr>
        <w:pStyle w:val="NoSpacing"/>
      </w:pPr>
    </w:p>
    <w:sectPr w:rsidR="00A73D82" w:rsidSect="00A73D8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D82"/>
    <w:rsid w:val="0040343D"/>
    <w:rsid w:val="00786414"/>
    <w:rsid w:val="00A73D82"/>
    <w:rsid w:val="00B06E6A"/>
    <w:rsid w:val="00E0584B"/>
    <w:rsid w:val="00E3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D82"/>
    <w:pPr>
      <w:spacing w:after="0" w:line="240" w:lineRule="auto"/>
    </w:pPr>
  </w:style>
  <w:style w:type="table" w:styleId="TableGrid">
    <w:name w:val="Table Grid"/>
    <w:basedOn w:val="TableNormal"/>
    <w:uiPriority w:val="59"/>
    <w:rsid w:val="00A73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2018-01-26T00:18:00Z</dcterms:created>
  <dcterms:modified xsi:type="dcterms:W3CDTF">2018-01-26T01:02:00Z</dcterms:modified>
</cp:coreProperties>
</file>